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F9" w:rsidRPr="000F4C5A" w:rsidRDefault="00AD60F9" w:rsidP="00AD60F9">
      <w:pPr>
        <w:spacing w:line="240" w:lineRule="exact"/>
        <w:ind w:left="4536"/>
        <w:jc w:val="center"/>
        <w:rPr>
          <w:sz w:val="28"/>
          <w:szCs w:val="20"/>
        </w:rPr>
      </w:pPr>
      <w:r w:rsidRPr="000F4C5A">
        <w:rPr>
          <w:sz w:val="28"/>
          <w:szCs w:val="20"/>
        </w:rPr>
        <w:t>УТВЕРЖДЕН</w:t>
      </w:r>
      <w:r>
        <w:rPr>
          <w:sz w:val="28"/>
          <w:szCs w:val="20"/>
        </w:rPr>
        <w:t>О</w:t>
      </w:r>
    </w:p>
    <w:p w:rsidR="00AD60F9" w:rsidRPr="000F4C5A" w:rsidRDefault="00AD60F9" w:rsidP="00AD60F9">
      <w:pPr>
        <w:spacing w:line="240" w:lineRule="exact"/>
        <w:ind w:left="4536"/>
        <w:jc w:val="center"/>
        <w:rPr>
          <w:sz w:val="28"/>
          <w:szCs w:val="20"/>
        </w:rPr>
      </w:pPr>
      <w:r w:rsidRPr="000F4C5A">
        <w:rPr>
          <w:sz w:val="28"/>
          <w:szCs w:val="20"/>
        </w:rPr>
        <w:t>постановлением администрации</w:t>
      </w:r>
    </w:p>
    <w:p w:rsidR="00AD60F9" w:rsidRDefault="00AD60F9" w:rsidP="00AD60F9">
      <w:pPr>
        <w:spacing w:line="240" w:lineRule="exact"/>
        <w:ind w:left="4536"/>
        <w:jc w:val="center"/>
        <w:rPr>
          <w:sz w:val="28"/>
          <w:szCs w:val="20"/>
        </w:rPr>
      </w:pPr>
      <w:r w:rsidRPr="000F4C5A">
        <w:rPr>
          <w:sz w:val="28"/>
          <w:szCs w:val="20"/>
        </w:rPr>
        <w:t>Шпаковского муниципального округа Ставропольского края</w:t>
      </w:r>
    </w:p>
    <w:p w:rsidR="00AD60F9" w:rsidRDefault="00F44557" w:rsidP="00AD60F9">
      <w:pPr>
        <w:spacing w:line="240" w:lineRule="exact"/>
        <w:ind w:left="4536"/>
        <w:jc w:val="center"/>
        <w:rPr>
          <w:sz w:val="28"/>
          <w:szCs w:val="20"/>
        </w:rPr>
      </w:pPr>
      <w:r>
        <w:rPr>
          <w:sz w:val="28"/>
          <w:szCs w:val="20"/>
        </w:rPr>
        <w:t>от 11 сентября 2024 г. № 1222</w:t>
      </w:r>
    </w:p>
    <w:p w:rsidR="00AD60F9" w:rsidRPr="000F4C5A" w:rsidRDefault="00AD60F9" w:rsidP="00AD60F9">
      <w:pPr>
        <w:spacing w:line="240" w:lineRule="exact"/>
        <w:ind w:left="4536"/>
        <w:jc w:val="center"/>
        <w:rPr>
          <w:sz w:val="28"/>
          <w:szCs w:val="20"/>
        </w:rPr>
      </w:pPr>
    </w:p>
    <w:p w:rsidR="00BA1F5E" w:rsidRPr="00332EAB" w:rsidRDefault="00BA1F5E" w:rsidP="00BA1F5E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BA1F5E" w:rsidRPr="00EA1ADE" w:rsidRDefault="00BA1F5E" w:rsidP="00BA1F5E">
      <w:pPr>
        <w:tabs>
          <w:tab w:val="left" w:pos="720"/>
        </w:tabs>
        <w:spacing w:line="240" w:lineRule="exact"/>
        <w:ind w:firstLine="709"/>
        <w:rPr>
          <w:color w:val="0070C0"/>
          <w:sz w:val="28"/>
          <w:szCs w:val="28"/>
        </w:rPr>
      </w:pPr>
    </w:p>
    <w:p w:rsidR="00BA1F5E" w:rsidRPr="004042BE" w:rsidRDefault="00BA1F5E" w:rsidP="00AD60F9">
      <w:pPr>
        <w:tabs>
          <w:tab w:val="left" w:pos="72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BA1F5E" w:rsidRPr="00332EAB" w:rsidRDefault="00BA1F5E" w:rsidP="00AD60F9">
      <w:pPr>
        <w:tabs>
          <w:tab w:val="left" w:pos="720"/>
        </w:tabs>
        <w:jc w:val="center"/>
        <w:rPr>
          <w:sz w:val="28"/>
          <w:szCs w:val="28"/>
        </w:rPr>
      </w:pPr>
    </w:p>
    <w:p w:rsidR="00BA1F5E" w:rsidRPr="00332EAB" w:rsidRDefault="00BA1F5E" w:rsidP="00AD60F9">
      <w:pPr>
        <w:pStyle w:val="ConsPlusTitle"/>
        <w:spacing w:line="240" w:lineRule="exact"/>
        <w:jc w:val="center"/>
        <w:rPr>
          <w:b w:val="0"/>
          <w:sz w:val="28"/>
          <w:szCs w:val="28"/>
        </w:rPr>
      </w:pPr>
      <w:r w:rsidRPr="00332EAB">
        <w:rPr>
          <w:b w:val="0"/>
          <w:sz w:val="28"/>
          <w:szCs w:val="28"/>
        </w:rPr>
        <w:t xml:space="preserve">о конкурсной комиссии </w:t>
      </w:r>
      <w:r>
        <w:rPr>
          <w:b w:val="0"/>
          <w:sz w:val="28"/>
          <w:szCs w:val="28"/>
        </w:rPr>
        <w:t xml:space="preserve">администрации Шпаковского муниципального </w:t>
      </w:r>
      <w:r w:rsidRPr="00332EAB">
        <w:rPr>
          <w:b w:val="0"/>
          <w:sz w:val="28"/>
          <w:szCs w:val="28"/>
        </w:rPr>
        <w:t xml:space="preserve">округа по проведению конкурсного отбора граждан, ведущих личные подсобные хозяйства, для предоставления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Pr="00332EAB">
        <w:rPr>
          <w:b w:val="0"/>
          <w:sz w:val="28"/>
          <w:szCs w:val="28"/>
        </w:rPr>
        <w:t>суперинтенсивного</w:t>
      </w:r>
      <w:proofErr w:type="spellEnd"/>
      <w:r w:rsidRPr="00332EAB">
        <w:rPr>
          <w:b w:val="0"/>
          <w:sz w:val="28"/>
          <w:szCs w:val="28"/>
        </w:rPr>
        <w:t xml:space="preserve"> типа</w:t>
      </w:r>
    </w:p>
    <w:p w:rsidR="00BA1F5E" w:rsidRPr="00332EAB" w:rsidRDefault="00BA1F5E" w:rsidP="00BA1F5E">
      <w:pPr>
        <w:pStyle w:val="ConsPlusTitle"/>
        <w:spacing w:line="240" w:lineRule="exact"/>
        <w:jc w:val="both"/>
        <w:rPr>
          <w:sz w:val="28"/>
          <w:szCs w:val="28"/>
        </w:rPr>
      </w:pPr>
    </w:p>
    <w:p w:rsidR="00BA1F5E" w:rsidRPr="00332EAB" w:rsidRDefault="00BA1F5E" w:rsidP="00BA1F5E">
      <w:pPr>
        <w:tabs>
          <w:tab w:val="left" w:pos="720"/>
        </w:tabs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32EAB">
        <w:rPr>
          <w:sz w:val="28"/>
          <w:szCs w:val="28"/>
        </w:rPr>
        <w:t>I. Общие положения</w:t>
      </w:r>
    </w:p>
    <w:p w:rsidR="00BA1F5E" w:rsidRPr="00332EAB" w:rsidRDefault="00BA1F5E" w:rsidP="00BA1F5E">
      <w:pPr>
        <w:tabs>
          <w:tab w:val="left" w:pos="720"/>
        </w:tabs>
        <w:autoSpaceDE w:val="0"/>
        <w:autoSpaceDN w:val="0"/>
        <w:adjustRightInd w:val="0"/>
        <w:outlineLvl w:val="1"/>
      </w:pPr>
    </w:p>
    <w:p w:rsidR="00BA1F5E" w:rsidRPr="00332EAB" w:rsidRDefault="00BA1F5E" w:rsidP="00BA1F5E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332EAB">
        <w:rPr>
          <w:b w:val="0"/>
          <w:sz w:val="28"/>
          <w:szCs w:val="28"/>
        </w:rPr>
        <w:t xml:space="preserve">1. Настоящее Положение определяет порядок работы конкурсной комиссии </w:t>
      </w:r>
      <w:r w:rsidR="000F4C5A">
        <w:rPr>
          <w:b w:val="0"/>
          <w:sz w:val="28"/>
          <w:szCs w:val="28"/>
        </w:rPr>
        <w:t xml:space="preserve">администрации Шпаковского муниципального округа </w:t>
      </w:r>
      <w:r w:rsidRPr="00332EAB">
        <w:rPr>
          <w:b w:val="0"/>
          <w:sz w:val="28"/>
          <w:szCs w:val="28"/>
        </w:rPr>
        <w:t xml:space="preserve">по проведению конкурсного отбора граждан, ведущих личные подсобные хозяйства, для предоставления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Pr="00332EAB">
        <w:rPr>
          <w:b w:val="0"/>
          <w:sz w:val="28"/>
          <w:szCs w:val="28"/>
        </w:rPr>
        <w:t>суперинтенсивного</w:t>
      </w:r>
      <w:proofErr w:type="spellEnd"/>
      <w:r w:rsidRPr="00332EAB">
        <w:rPr>
          <w:b w:val="0"/>
          <w:sz w:val="28"/>
          <w:szCs w:val="28"/>
        </w:rPr>
        <w:t xml:space="preserve"> типа (далее соответственно </w:t>
      </w:r>
      <w:r w:rsidRPr="00332EAB">
        <w:t>–</w:t>
      </w:r>
      <w:r w:rsidRPr="00332EAB">
        <w:rPr>
          <w:b w:val="0"/>
          <w:sz w:val="28"/>
          <w:szCs w:val="28"/>
        </w:rPr>
        <w:t xml:space="preserve"> конкурсный отбор, заявитель, конкурсная комиссия).</w:t>
      </w:r>
    </w:p>
    <w:p w:rsidR="00BA1F5E" w:rsidRPr="00332EAB" w:rsidRDefault="00BA1F5E" w:rsidP="00BA1F5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A1F5E" w:rsidRPr="00332EAB" w:rsidRDefault="00BA1F5E" w:rsidP="00BA1F5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EAB">
        <w:rPr>
          <w:sz w:val="28"/>
          <w:szCs w:val="28"/>
        </w:rPr>
        <w:t>2. Конкурсная комиссия в своей деятельности руководствуется Конституцией Российской Федерации, нормативными правовыми актами Российской Федерации, нормативными правовыми актами Ставропольского края, а также настоящим Положением.</w:t>
      </w:r>
    </w:p>
    <w:p w:rsidR="00BA1F5E" w:rsidRPr="00332EAB" w:rsidRDefault="00BA1F5E" w:rsidP="00BA1F5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A1F5E" w:rsidRPr="00332EAB" w:rsidRDefault="00BA1F5E" w:rsidP="00BA1F5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EAB">
        <w:rPr>
          <w:sz w:val="28"/>
          <w:szCs w:val="28"/>
        </w:rPr>
        <w:t xml:space="preserve">3. Организатором конкурсного отбора является администрация </w:t>
      </w:r>
      <w:r w:rsidR="000F4C5A">
        <w:rPr>
          <w:sz w:val="28"/>
          <w:szCs w:val="28"/>
        </w:rPr>
        <w:t>Шпаковского</w:t>
      </w:r>
      <w:r w:rsidRPr="00332EAB">
        <w:rPr>
          <w:sz w:val="28"/>
          <w:szCs w:val="28"/>
        </w:rPr>
        <w:t xml:space="preserve"> муниципального округа (далее </w:t>
      </w:r>
      <w:r w:rsidRPr="00332EAB">
        <w:t>–</w:t>
      </w:r>
      <w:r w:rsidRPr="00332EAB">
        <w:rPr>
          <w:sz w:val="28"/>
          <w:szCs w:val="28"/>
        </w:rPr>
        <w:t xml:space="preserve"> орган местного самоуправления).</w:t>
      </w:r>
    </w:p>
    <w:p w:rsidR="00BA1F5E" w:rsidRPr="00332EAB" w:rsidRDefault="00BA1F5E" w:rsidP="00BA1F5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1F5E" w:rsidRPr="00332EAB" w:rsidRDefault="00E226ED" w:rsidP="00BA1F5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bookmarkStart w:id="0" w:name="Par114"/>
      <w:bookmarkEnd w:id="0"/>
      <w:r>
        <w:rPr>
          <w:sz w:val="28"/>
          <w:szCs w:val="28"/>
          <w:lang w:val="en-US"/>
        </w:rPr>
        <w:t>II</w:t>
      </w:r>
      <w:r w:rsidR="00BA1F5E" w:rsidRPr="00332EAB">
        <w:rPr>
          <w:sz w:val="28"/>
          <w:szCs w:val="28"/>
        </w:rPr>
        <w:t>. Функции конкурсной комиссии</w:t>
      </w:r>
    </w:p>
    <w:p w:rsidR="00BA1F5E" w:rsidRPr="00332EAB" w:rsidRDefault="00BA1F5E" w:rsidP="00BA1F5E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1F5E" w:rsidRPr="00332EAB" w:rsidRDefault="00BA1F5E" w:rsidP="00BA1F5E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EAB">
        <w:rPr>
          <w:sz w:val="28"/>
          <w:szCs w:val="28"/>
        </w:rPr>
        <w:t>4. Конкурсная комиссия осуществляет следующие функции:</w:t>
      </w:r>
    </w:p>
    <w:p w:rsidR="00BA1F5E" w:rsidRPr="00ED740D" w:rsidRDefault="00BA1F5E" w:rsidP="00BA1F5E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32EAB">
        <w:rPr>
          <w:sz w:val="28"/>
          <w:szCs w:val="28"/>
        </w:rPr>
        <w:t>1) оценка документов, предусмотренных пунктом 11 Порядка предоставления за счет средств бюджета Ставропольского края грантов в форме</w:t>
      </w:r>
      <w:r w:rsidRPr="00332EAB">
        <w:rPr>
          <w:color w:val="C00000"/>
          <w:sz w:val="28"/>
          <w:szCs w:val="28"/>
        </w:rPr>
        <w:t xml:space="preserve"> </w:t>
      </w:r>
      <w:r w:rsidRPr="00332EAB">
        <w:rPr>
          <w:sz w:val="28"/>
          <w:szCs w:val="28"/>
        </w:rPr>
        <w:t xml:space="preserve">субсидий гражданам, ведущим личные подсобные хозяйства, на закладку сада </w:t>
      </w:r>
      <w:proofErr w:type="spellStart"/>
      <w:r w:rsidRPr="00332EAB">
        <w:rPr>
          <w:sz w:val="28"/>
          <w:szCs w:val="28"/>
        </w:rPr>
        <w:t>суперинтенсивного</w:t>
      </w:r>
      <w:proofErr w:type="spellEnd"/>
      <w:r w:rsidRPr="00332EAB">
        <w:rPr>
          <w:sz w:val="28"/>
          <w:szCs w:val="28"/>
        </w:rPr>
        <w:t xml:space="preserve"> типа, утвержденного постановлением Правительства Ставропольского края от 29</w:t>
      </w:r>
      <w:r w:rsidR="00AD60F9">
        <w:rPr>
          <w:sz w:val="28"/>
          <w:szCs w:val="28"/>
        </w:rPr>
        <w:t xml:space="preserve"> </w:t>
      </w:r>
      <w:r w:rsidRPr="00332EAB">
        <w:rPr>
          <w:sz w:val="28"/>
          <w:szCs w:val="28"/>
        </w:rPr>
        <w:t>января 2018 г. № 38-п «Об утверждении Порядка предоставления за счет средств бюджета Ставропольского края грантов в форме субсидий гражданам, ведущим личные подсобные хозяйства, на закладку</w:t>
      </w:r>
      <w:proofErr w:type="gramEnd"/>
      <w:r w:rsidRPr="00332EAB">
        <w:rPr>
          <w:sz w:val="28"/>
          <w:szCs w:val="28"/>
        </w:rPr>
        <w:t xml:space="preserve"> сада </w:t>
      </w:r>
      <w:proofErr w:type="spellStart"/>
      <w:r w:rsidRPr="00332EAB">
        <w:rPr>
          <w:sz w:val="28"/>
          <w:szCs w:val="28"/>
        </w:rPr>
        <w:t>суперинтенсивного</w:t>
      </w:r>
      <w:proofErr w:type="spellEnd"/>
      <w:r w:rsidRPr="00332EAB">
        <w:rPr>
          <w:sz w:val="28"/>
          <w:szCs w:val="28"/>
        </w:rPr>
        <w:t xml:space="preserve"> типа» (далее соответственно </w:t>
      </w:r>
      <w:r w:rsidRPr="00332EAB">
        <w:t>–</w:t>
      </w:r>
      <w:r w:rsidR="00E226ED">
        <w:rPr>
          <w:sz w:val="28"/>
          <w:szCs w:val="28"/>
        </w:rPr>
        <w:t xml:space="preserve"> Порядок</w:t>
      </w:r>
      <w:r w:rsidR="00AD60F9">
        <w:rPr>
          <w:sz w:val="28"/>
          <w:szCs w:val="28"/>
        </w:rPr>
        <w:t xml:space="preserve"> предоставления грантов</w:t>
      </w:r>
      <w:r w:rsidRPr="00ED740D">
        <w:rPr>
          <w:sz w:val="28"/>
          <w:szCs w:val="28"/>
        </w:rPr>
        <w:t xml:space="preserve">, грант), представленных заявителем, заявка которого допущена к участию в конкурсном отборе (далее – участник конкурсного отбора), и документов, </w:t>
      </w:r>
      <w:r w:rsidRPr="00ED740D">
        <w:rPr>
          <w:sz w:val="28"/>
          <w:szCs w:val="28"/>
        </w:rPr>
        <w:lastRenderedPageBreak/>
        <w:t>содержащих сведения, указанные в абзацах втором и третьем пункта 16 Порядка предоставления грантов, в отношении участника конкурсного отбора;</w:t>
      </w:r>
    </w:p>
    <w:p w:rsidR="00BA1F5E" w:rsidRPr="00ED740D" w:rsidRDefault="00BA1F5E" w:rsidP="00BA1F5E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740D">
        <w:rPr>
          <w:sz w:val="28"/>
          <w:szCs w:val="28"/>
        </w:rPr>
        <w:t>2) оценка заявок участников конкурсного отбора в соответствии с критериями оценки заявок на участие в конкурсном отборе и балльной шкалой критериев оценки заявок, установленными Порядком предоставления грантов;</w:t>
      </w:r>
    </w:p>
    <w:p w:rsidR="00BA1F5E" w:rsidRDefault="00BA1F5E" w:rsidP="00BA1F5E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79D3">
        <w:rPr>
          <w:sz w:val="28"/>
          <w:szCs w:val="28"/>
        </w:rPr>
        <w:t>3) определение итоговой оценки заявок каждого участника конкурсного отбора;</w:t>
      </w:r>
    </w:p>
    <w:p w:rsidR="00BA1F5E" w:rsidRPr="000A2E66" w:rsidRDefault="00BA1F5E" w:rsidP="00BA1F5E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0A2E66">
        <w:rPr>
          <w:sz w:val="28"/>
          <w:szCs w:val="28"/>
        </w:rPr>
        <w:t>формирование рейтинга заявок участников конкурсного отбора;</w:t>
      </w:r>
    </w:p>
    <w:p w:rsidR="00BA1F5E" w:rsidRPr="000A2E66" w:rsidRDefault="00BA1F5E" w:rsidP="00BA1F5E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2E66">
        <w:rPr>
          <w:sz w:val="28"/>
          <w:szCs w:val="28"/>
        </w:rPr>
        <w:t>5) определение победителей конкурсного отбора;</w:t>
      </w:r>
    </w:p>
    <w:p w:rsidR="00BA1F5E" w:rsidRPr="000A2E66" w:rsidRDefault="00BA1F5E" w:rsidP="00BA1F5E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2E66">
        <w:rPr>
          <w:sz w:val="28"/>
          <w:szCs w:val="28"/>
        </w:rPr>
        <w:t>6) определение размера гранта победителей конкурсного отбора;</w:t>
      </w:r>
    </w:p>
    <w:p w:rsidR="00BA1F5E" w:rsidRPr="000A2E66" w:rsidRDefault="00BA1F5E" w:rsidP="00BA1F5E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2E66">
        <w:rPr>
          <w:sz w:val="28"/>
          <w:szCs w:val="28"/>
        </w:rPr>
        <w:t>7) оформление протокола заседания конкурсной комиссии.</w:t>
      </w:r>
    </w:p>
    <w:p w:rsidR="00BA1F5E" w:rsidRPr="000A2E66" w:rsidRDefault="00BA1F5E" w:rsidP="00BA1F5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1F5E" w:rsidRPr="000A2E66" w:rsidRDefault="00E226ED" w:rsidP="00BA1F5E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="00BA1F5E" w:rsidRPr="000A2E66">
        <w:rPr>
          <w:sz w:val="28"/>
          <w:szCs w:val="28"/>
        </w:rPr>
        <w:t>. Права конкурсной комиссии</w:t>
      </w:r>
    </w:p>
    <w:p w:rsidR="00BA1F5E" w:rsidRPr="000A2E66" w:rsidRDefault="00BA1F5E" w:rsidP="00BA1F5E">
      <w:pPr>
        <w:widowControl w:val="0"/>
        <w:jc w:val="both"/>
        <w:rPr>
          <w:iCs/>
          <w:sz w:val="28"/>
          <w:szCs w:val="28"/>
        </w:rPr>
      </w:pPr>
    </w:p>
    <w:p w:rsidR="00BA1F5E" w:rsidRPr="000A2E66" w:rsidRDefault="00BA1F5E" w:rsidP="00BA1F5E">
      <w:pPr>
        <w:widowControl w:val="0"/>
        <w:ind w:firstLine="709"/>
        <w:jc w:val="both"/>
        <w:rPr>
          <w:iCs/>
          <w:sz w:val="28"/>
          <w:szCs w:val="28"/>
        </w:rPr>
      </w:pPr>
      <w:r w:rsidRPr="000A2E66">
        <w:rPr>
          <w:iCs/>
          <w:sz w:val="28"/>
          <w:szCs w:val="28"/>
        </w:rPr>
        <w:t xml:space="preserve">5. </w:t>
      </w:r>
      <w:proofErr w:type="gramStart"/>
      <w:r w:rsidRPr="000A2E66">
        <w:rPr>
          <w:iCs/>
          <w:sz w:val="28"/>
          <w:szCs w:val="28"/>
        </w:rPr>
        <w:t>Конкурсная комиссия для осуществления возложенных на нее функций имеет право запрашивать и получать в установленном порядке необходимую для решения возложенных на нее функций информацию от заявителей, организатора конкурсного отбора, органов государственной власти и органов местного самоуправления муниципальных образований Ставропольского края, приглашать на свои заседания представителей территориальных органов федеральных органов исполнительной власти, органов государственной власти Ставропольского края, органов местного самоуправления муниципальных</w:t>
      </w:r>
      <w:proofErr w:type="gramEnd"/>
      <w:r w:rsidRPr="000A2E66">
        <w:rPr>
          <w:iCs/>
          <w:sz w:val="28"/>
          <w:szCs w:val="28"/>
        </w:rPr>
        <w:t xml:space="preserve"> образований Ставропольского края, общественных объединений и иных организаций в соответствии с </w:t>
      </w:r>
      <w:r w:rsidRPr="000A2E66">
        <w:rPr>
          <w:sz w:val="28"/>
          <w:szCs w:val="28"/>
        </w:rPr>
        <w:t>Порядком предоставления грантов.</w:t>
      </w:r>
    </w:p>
    <w:p w:rsidR="00BA1F5E" w:rsidRPr="000A2E66" w:rsidRDefault="00BA1F5E" w:rsidP="00BA1F5E">
      <w:pPr>
        <w:widowControl w:val="0"/>
        <w:jc w:val="both"/>
        <w:rPr>
          <w:iCs/>
          <w:sz w:val="28"/>
          <w:szCs w:val="28"/>
        </w:rPr>
      </w:pPr>
    </w:p>
    <w:p w:rsidR="00BA1F5E" w:rsidRPr="000A2E66" w:rsidRDefault="00E226ED" w:rsidP="00BA1F5E">
      <w:pPr>
        <w:widowControl w:val="0"/>
        <w:jc w:val="center"/>
        <w:rPr>
          <w:iCs/>
          <w:sz w:val="28"/>
          <w:szCs w:val="28"/>
        </w:rPr>
      </w:pPr>
      <w:r>
        <w:rPr>
          <w:iCs/>
          <w:sz w:val="28"/>
          <w:szCs w:val="28"/>
          <w:lang w:val="en-US"/>
        </w:rPr>
        <w:t>IV</w:t>
      </w:r>
      <w:r w:rsidR="00BA1F5E" w:rsidRPr="000A2E66">
        <w:rPr>
          <w:iCs/>
          <w:sz w:val="28"/>
          <w:szCs w:val="28"/>
        </w:rPr>
        <w:t>. Порядок работы конкурсной комиссии</w:t>
      </w:r>
    </w:p>
    <w:p w:rsidR="00BA1F5E" w:rsidRPr="000A2E66" w:rsidRDefault="00BA1F5E" w:rsidP="00BA1F5E">
      <w:pPr>
        <w:widowControl w:val="0"/>
        <w:jc w:val="both"/>
        <w:rPr>
          <w:iCs/>
          <w:sz w:val="28"/>
          <w:szCs w:val="28"/>
        </w:rPr>
      </w:pPr>
    </w:p>
    <w:p w:rsidR="00BA1F5E" w:rsidRPr="00010A9B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0A9B">
        <w:rPr>
          <w:sz w:val="28"/>
          <w:szCs w:val="28"/>
        </w:rPr>
        <w:t>6. В состав конкурсной комиссии входят председатель, заместитель председателя, секретарь и члены конкурсной комиссии.</w:t>
      </w:r>
    </w:p>
    <w:p w:rsidR="00BA1F5E" w:rsidRPr="00010A9B" w:rsidRDefault="00BA1F5E" w:rsidP="0030138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0A9B">
        <w:rPr>
          <w:sz w:val="28"/>
          <w:szCs w:val="28"/>
        </w:rPr>
        <w:t>В состав конкурсной комиссии могут включаться представители территориальных органов федеральных органов исполнительной власти, органов исполнительной  власти  Ставропольского края, органов местного самоуправления муниципальных образований Ставропольского края, организаций и общественных объединений.</w:t>
      </w:r>
    </w:p>
    <w:p w:rsidR="00BA1F5E" w:rsidRPr="00010A9B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BA1F5E" w:rsidRPr="00010A9B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0A9B">
        <w:rPr>
          <w:sz w:val="28"/>
          <w:szCs w:val="28"/>
        </w:rPr>
        <w:t>7. Заседание конкурсной комиссии считается правомочным при условии присутствия на нем не менее двух третей общего числа ее членов.</w:t>
      </w:r>
    </w:p>
    <w:p w:rsidR="00BA1F5E" w:rsidRPr="00010A9B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BA1F5E" w:rsidRPr="00010A9B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0A9B">
        <w:rPr>
          <w:sz w:val="28"/>
          <w:szCs w:val="28"/>
        </w:rPr>
        <w:t>8. Председатель конкурсной комиссии руководит деятельностью конкурсной комиссии, формирует проект повестки заседания конкурсной комиссии, а также дает поручения членам конкурсной комиссии.</w:t>
      </w:r>
    </w:p>
    <w:p w:rsidR="00BA1F5E" w:rsidRPr="00010A9B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BA1F5E" w:rsidRPr="00010A9B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0A9B">
        <w:rPr>
          <w:sz w:val="28"/>
          <w:szCs w:val="28"/>
        </w:rPr>
        <w:t>9. Заместитель председателя конкурсной комиссии выполняет функции председателя конкурсной комиссии в случае его отсутствия, а также по его поручению.</w:t>
      </w:r>
    </w:p>
    <w:p w:rsidR="00BA1F5E" w:rsidRPr="00010A9B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BA1F5E" w:rsidRPr="00010A9B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0A9B">
        <w:rPr>
          <w:sz w:val="28"/>
          <w:szCs w:val="28"/>
        </w:rPr>
        <w:t>10. Секретарь конкурсной комиссии:</w:t>
      </w:r>
    </w:p>
    <w:p w:rsidR="00BA1F5E" w:rsidRPr="00010A9B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0A9B">
        <w:rPr>
          <w:sz w:val="28"/>
          <w:szCs w:val="28"/>
        </w:rPr>
        <w:t>1) обеспечивает подготовку материалов к заседанию конкурсной комиссии;</w:t>
      </w:r>
    </w:p>
    <w:p w:rsidR="00BA1F5E" w:rsidRPr="00010A9B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0A9B">
        <w:rPr>
          <w:sz w:val="28"/>
          <w:szCs w:val="28"/>
        </w:rPr>
        <w:t>2) оповещает членов конкурсной комиссии о заседании</w:t>
      </w:r>
      <w:r w:rsidR="00266D4D" w:rsidRPr="00266D4D">
        <w:rPr>
          <w:sz w:val="28"/>
          <w:szCs w:val="28"/>
        </w:rPr>
        <w:t xml:space="preserve"> </w:t>
      </w:r>
      <w:r w:rsidR="00266D4D">
        <w:rPr>
          <w:sz w:val="28"/>
          <w:szCs w:val="28"/>
        </w:rPr>
        <w:t>и повестке</w:t>
      </w:r>
      <w:r w:rsidRPr="00010A9B">
        <w:rPr>
          <w:sz w:val="28"/>
          <w:szCs w:val="28"/>
        </w:rPr>
        <w:t xml:space="preserve"> конкурсной комиссии;</w:t>
      </w:r>
    </w:p>
    <w:p w:rsidR="00BA1F5E" w:rsidRPr="00010A9B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10A9B">
        <w:rPr>
          <w:sz w:val="28"/>
          <w:szCs w:val="28"/>
        </w:rPr>
        <w:t>3) обеспечивает оформление протоколов заседаний конкурсной комиссии.</w:t>
      </w:r>
    </w:p>
    <w:p w:rsidR="00BA1F5E" w:rsidRPr="00010A9B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BA1F5E" w:rsidRPr="002171BF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171BF">
        <w:rPr>
          <w:sz w:val="28"/>
          <w:szCs w:val="28"/>
        </w:rPr>
        <w:t>11. Конкурсная комиссия осуществляет оценку документов, предусмотренных пунктом 11 Порядка предоставления грантов, представленных участником конкурсного отбора, и документов, содержащих сведения, указанные в абзацах втором и третьем пункта 16 Порядка, в отношении участника конкурсного отбора, в течение 5 рабочих дней со дня принятия решения о допуске заявки к участию в конкурсном отборе.</w:t>
      </w:r>
    </w:p>
    <w:p w:rsidR="00BA1F5E" w:rsidRPr="002171BF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BA1F5E" w:rsidRPr="002171BF" w:rsidRDefault="00BA1F5E" w:rsidP="00BA1F5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2171BF">
        <w:rPr>
          <w:sz w:val="28"/>
          <w:szCs w:val="28"/>
        </w:rPr>
        <w:t>12. Конкурсная комиссия оценивает заявки участников конкурсного отбора в соответствии с критериями оценки заявок</w:t>
      </w:r>
      <w:r>
        <w:rPr>
          <w:sz w:val="28"/>
          <w:szCs w:val="28"/>
        </w:rPr>
        <w:t xml:space="preserve"> на участие в конкурсном отборе</w:t>
      </w:r>
      <w:r w:rsidRPr="002171BF">
        <w:rPr>
          <w:sz w:val="28"/>
          <w:szCs w:val="28"/>
        </w:rPr>
        <w:t xml:space="preserve"> и балльной шкалой критериев оценки заявок, указанными в пунктах 22 и 23 Порядка предоставления грантов.</w:t>
      </w:r>
    </w:p>
    <w:p w:rsidR="00BA1F5E" w:rsidRPr="002171BF" w:rsidRDefault="00BA1F5E" w:rsidP="00BA1F5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BA1F5E" w:rsidRPr="002171BF" w:rsidRDefault="00BA1F5E" w:rsidP="00BA1F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71BF">
        <w:rPr>
          <w:rFonts w:ascii="Times New Roman" w:hAnsi="Times New Roman" w:cs="Times New Roman"/>
          <w:sz w:val="28"/>
          <w:szCs w:val="28"/>
        </w:rPr>
        <w:t xml:space="preserve">13. </w:t>
      </w:r>
      <w:r w:rsidRPr="002171BF">
        <w:rPr>
          <w:rFonts w:ascii="Times New Roman" w:hAnsi="Times New Roman" w:cs="Times New Roman"/>
          <w:sz w:val="28"/>
          <w:szCs w:val="28"/>
          <w:lang w:eastAsia="ru-RU"/>
        </w:rPr>
        <w:t xml:space="preserve">Итоговая оценка заявки каждого участника конкурсного отбора рассчитывается конкурсной комиссией путем сложения </w:t>
      </w:r>
      <w:proofErr w:type="gramStart"/>
      <w:r w:rsidRPr="002171BF">
        <w:rPr>
          <w:rFonts w:ascii="Times New Roman" w:hAnsi="Times New Roman" w:cs="Times New Roman"/>
          <w:sz w:val="28"/>
          <w:szCs w:val="28"/>
          <w:lang w:eastAsia="ru-RU"/>
        </w:rPr>
        <w:t>произведений итогового балла критерия оценки заявки</w:t>
      </w:r>
      <w:proofErr w:type="gramEnd"/>
      <w:r w:rsidRPr="002171BF">
        <w:rPr>
          <w:rFonts w:ascii="Times New Roman" w:hAnsi="Times New Roman" w:cs="Times New Roman"/>
          <w:sz w:val="28"/>
          <w:szCs w:val="28"/>
          <w:lang w:eastAsia="ru-RU"/>
        </w:rPr>
        <w:t xml:space="preserve"> и соответствующего коэффициента значимости критерия оценки заявки по каждому критерию оценки заявки (далее </w:t>
      </w:r>
      <w:r w:rsidRPr="002171BF">
        <w:rPr>
          <w:rFonts w:ascii="Times New Roman" w:hAnsi="Times New Roman" w:cs="Times New Roman"/>
          <w:spacing w:val="-4"/>
          <w:sz w:val="28"/>
          <w:szCs w:val="28"/>
          <w:lang w:eastAsia="ru-RU"/>
        </w:rPr>
        <w:t>–</w:t>
      </w:r>
      <w:r w:rsidRPr="002171BF">
        <w:rPr>
          <w:rFonts w:ascii="Times New Roman" w:hAnsi="Times New Roman" w:cs="Times New Roman"/>
          <w:sz w:val="28"/>
          <w:szCs w:val="28"/>
          <w:lang w:eastAsia="ru-RU"/>
        </w:rPr>
        <w:t xml:space="preserve"> итоговая оценка).</w:t>
      </w:r>
    </w:p>
    <w:p w:rsidR="00BA1F5E" w:rsidRPr="002171BF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171BF">
        <w:rPr>
          <w:sz w:val="28"/>
          <w:szCs w:val="28"/>
        </w:rPr>
        <w:t>Итоговая оценка определяет место участника конкурсного отбора по отношению к другим участникам конкурсного отбора с присвоением ему порядкового номера. Первое место присваивается участнику конкурсного отбора, заявка которого получила наибольшую итоговую оценку, второе и последующие места присваиваются участникам конкурсного отбора в порядке уменьшения полученных ими итоговых оценок.</w:t>
      </w:r>
    </w:p>
    <w:p w:rsidR="00BA1F5E" w:rsidRPr="002171BF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171BF">
        <w:rPr>
          <w:sz w:val="28"/>
          <w:szCs w:val="28"/>
        </w:rPr>
        <w:t>При равенстве итоговых оценок у нескольких участников конкурсного отбора приоритет отдается участнику конкурсного отбора с наибольшим сроком ведения личного подсобного хозяйства.</w:t>
      </w:r>
    </w:p>
    <w:p w:rsidR="00BA1F5E" w:rsidRPr="002171BF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171BF">
        <w:rPr>
          <w:sz w:val="28"/>
          <w:szCs w:val="28"/>
        </w:rPr>
        <w:t xml:space="preserve">Конкурсная комиссия в течение 3 рабочих дней со дня определения итоговых оценок формирует рейтинг заявок участников конкурсного отбора в порядке убывания итоговых оценок (далее </w:t>
      </w:r>
      <w:r w:rsidRPr="002171BF">
        <w:rPr>
          <w:spacing w:val="-4"/>
          <w:sz w:val="28"/>
          <w:szCs w:val="28"/>
        </w:rPr>
        <w:t>–</w:t>
      </w:r>
      <w:r w:rsidRPr="002171BF">
        <w:rPr>
          <w:sz w:val="28"/>
          <w:szCs w:val="28"/>
        </w:rPr>
        <w:t xml:space="preserve"> рейтинг заявок).</w:t>
      </w:r>
    </w:p>
    <w:p w:rsidR="00BA1F5E" w:rsidRPr="002171BF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171BF">
        <w:rPr>
          <w:sz w:val="28"/>
          <w:szCs w:val="28"/>
        </w:rPr>
        <w:t xml:space="preserve">По результатам проведения конкурсного отбора и формирования рейтинга заявок конкурсная комиссия определяет победителей конкурсного </w:t>
      </w:r>
      <w:r w:rsidRPr="002171BF">
        <w:rPr>
          <w:sz w:val="28"/>
          <w:szCs w:val="28"/>
        </w:rPr>
        <w:lastRenderedPageBreak/>
        <w:t>отбора с учетом объема сре</w:t>
      </w:r>
      <w:proofErr w:type="gramStart"/>
      <w:r w:rsidRPr="002171BF">
        <w:rPr>
          <w:sz w:val="28"/>
          <w:szCs w:val="28"/>
        </w:rPr>
        <w:t>дств кр</w:t>
      </w:r>
      <w:proofErr w:type="gramEnd"/>
      <w:r w:rsidRPr="002171BF">
        <w:rPr>
          <w:sz w:val="28"/>
          <w:szCs w:val="28"/>
        </w:rPr>
        <w:t>аевого бюджета и лимитов бюджетных обязательств, указанных в пункте 3 Порядка предоставления грантов, а также размера гранта, указанного в пункте 2 Порядка предоставления грантов, и оформляет протокол заседания конкурсной комиссии.</w:t>
      </w:r>
    </w:p>
    <w:p w:rsidR="00BA1F5E" w:rsidRPr="002171BF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BA1F5E" w:rsidRPr="002171BF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171BF">
        <w:rPr>
          <w:sz w:val="28"/>
          <w:szCs w:val="28"/>
        </w:rPr>
        <w:t>14. Решение конкурсной комиссии принимается открытым голосованием простым большинством голосов членов конкурсной комиссии, присутствующих на заседании конкурсной комиссии. Каждый член конкурсной комиссии имеет один голос. В случае равного распределения голосов членов конкурсной комиссии решающим считается голос председателя конкурсной комиссии или замещающего его заместителя председателя конкурсной комиссии.</w:t>
      </w:r>
    </w:p>
    <w:p w:rsidR="00BA1F5E" w:rsidRPr="002171BF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171BF">
        <w:rPr>
          <w:sz w:val="28"/>
          <w:szCs w:val="28"/>
        </w:rPr>
        <w:t>Принятие решений членами конкурсной комиссии путем проведения заочного голосования не допускается.</w:t>
      </w:r>
    </w:p>
    <w:p w:rsidR="00BA1F5E" w:rsidRPr="002171BF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171BF">
        <w:rPr>
          <w:sz w:val="28"/>
          <w:szCs w:val="28"/>
        </w:rPr>
        <w:t>В случае несогласия с принятым решением конкурсной комиссии член конкурсной комиссии вправе изложить в письменной форме свое особое мнение, которое подлежит обязательному приобщению к протоколу заседания конкурсной комиссии.</w:t>
      </w:r>
    </w:p>
    <w:p w:rsidR="00BA1F5E" w:rsidRPr="002171BF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BA1F5E" w:rsidRPr="002171BF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171BF">
        <w:rPr>
          <w:sz w:val="28"/>
          <w:szCs w:val="28"/>
        </w:rPr>
        <w:t>15. Протокол заседания конкурсной комиссии подписывается председателем конкурсной комиссии или замещающим его заместителем председателя конкурсной комиссии, секретарем конкурсной комиссии и всеми членами конкурсной комиссии, присутствующими на заседании конкурсной комиссии.</w:t>
      </w:r>
    </w:p>
    <w:p w:rsidR="00BA1F5E" w:rsidRPr="002171BF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BA1F5E" w:rsidRDefault="00BA1F5E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171BF">
        <w:rPr>
          <w:sz w:val="28"/>
          <w:szCs w:val="28"/>
        </w:rPr>
        <w:t xml:space="preserve">16. Организационно-техническое обеспечение деятельности конкурсной комиссии осуществляет </w:t>
      </w:r>
      <w:r w:rsidR="000D7E9B">
        <w:rPr>
          <w:sz w:val="28"/>
          <w:szCs w:val="28"/>
        </w:rPr>
        <w:t>управление сельского хозяйства администрации Шпаковского муниципального округа</w:t>
      </w:r>
      <w:r w:rsidRPr="002171BF">
        <w:rPr>
          <w:sz w:val="28"/>
          <w:szCs w:val="28"/>
        </w:rPr>
        <w:t>.</w:t>
      </w:r>
    </w:p>
    <w:p w:rsidR="00266D4D" w:rsidRDefault="00266D4D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F64B76" w:rsidRDefault="00F64B76" w:rsidP="00BA1F5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AD60F9" w:rsidRDefault="00AD60F9" w:rsidP="00446A7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_GoBack"/>
      <w:bookmarkEnd w:id="1"/>
    </w:p>
    <w:p w:rsidR="00D25A43" w:rsidRDefault="006B21D4" w:rsidP="00446A78">
      <w:pPr>
        <w:widowControl w:val="0"/>
        <w:autoSpaceDE w:val="0"/>
        <w:autoSpaceDN w:val="0"/>
        <w:jc w:val="center"/>
      </w:pPr>
      <w:bookmarkStart w:id="2" w:name="Par132"/>
      <w:bookmarkEnd w:id="2"/>
      <w:r>
        <w:rPr>
          <w:sz w:val="28"/>
          <w:szCs w:val="28"/>
        </w:rPr>
        <w:t>_______________</w:t>
      </w:r>
    </w:p>
    <w:sectPr w:rsidR="00D25A43" w:rsidSect="00AD60F9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AA6" w:rsidRDefault="00C11AA6">
      <w:r>
        <w:separator/>
      </w:r>
    </w:p>
  </w:endnote>
  <w:endnote w:type="continuationSeparator" w:id="0">
    <w:p w:rsidR="00C11AA6" w:rsidRDefault="00C1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AA6" w:rsidRDefault="00C11AA6">
      <w:r>
        <w:separator/>
      </w:r>
    </w:p>
  </w:footnote>
  <w:footnote w:type="continuationSeparator" w:id="0">
    <w:p w:rsidR="00C11AA6" w:rsidRDefault="00C11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8AC" w:rsidRDefault="00BA1F5E" w:rsidP="00BD3D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18AC" w:rsidRDefault="00446A78" w:rsidP="00F371F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0266309"/>
      <w:docPartObj>
        <w:docPartGallery w:val="Page Numbers (Top of Page)"/>
        <w:docPartUnique/>
      </w:docPartObj>
    </w:sdtPr>
    <w:sdtEndPr/>
    <w:sdtContent>
      <w:p w:rsidR="00F64B76" w:rsidRDefault="00F64B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A78">
          <w:rPr>
            <w:noProof/>
          </w:rPr>
          <w:t>4</w:t>
        </w:r>
        <w:r>
          <w:fldChar w:fldCharType="end"/>
        </w:r>
      </w:p>
    </w:sdtContent>
  </w:sdt>
  <w:p w:rsidR="007D18AC" w:rsidRDefault="00446A78" w:rsidP="00F371FD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5E"/>
    <w:rsid w:val="000D7E9B"/>
    <w:rsid w:val="000F4C5A"/>
    <w:rsid w:val="00266D4D"/>
    <w:rsid w:val="0030138C"/>
    <w:rsid w:val="00446A78"/>
    <w:rsid w:val="006B21D4"/>
    <w:rsid w:val="00AD60F9"/>
    <w:rsid w:val="00BA1F5E"/>
    <w:rsid w:val="00C11AA6"/>
    <w:rsid w:val="00D25A43"/>
    <w:rsid w:val="00E226ED"/>
    <w:rsid w:val="00F44285"/>
    <w:rsid w:val="00F44557"/>
    <w:rsid w:val="00F6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F5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rsid w:val="00BA1F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1F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1F5E"/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BA1F5E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ConsPlusTitle">
    <w:name w:val="ConsPlusTitle"/>
    <w:rsid w:val="00BA1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64B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64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21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21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F5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rsid w:val="00BA1F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1F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1F5E"/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BA1F5E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ConsPlusTitle">
    <w:name w:val="ConsPlusTitle"/>
    <w:rsid w:val="00BA1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64B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64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21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21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Селюкова Надежда Николаевна</cp:lastModifiedBy>
  <cp:revision>6</cp:revision>
  <cp:lastPrinted>2024-09-12T13:48:00Z</cp:lastPrinted>
  <dcterms:created xsi:type="dcterms:W3CDTF">2024-08-27T14:21:00Z</dcterms:created>
  <dcterms:modified xsi:type="dcterms:W3CDTF">2024-09-16T09:31:00Z</dcterms:modified>
</cp:coreProperties>
</file>